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E7" w:rsidRDefault="004E343E">
      <w:pPr>
        <w:spacing w:after="0" w:line="240" w:lineRule="auto"/>
        <w:jc w:val="center"/>
        <w:rPr>
          <w:rFonts w:ascii="Georgia" w:eastAsia="Georgia" w:hAnsi="Georgia" w:cs="Georgia"/>
          <w:sz w:val="24"/>
        </w:rPr>
      </w:pPr>
      <w:r>
        <w:rPr>
          <w:rFonts w:ascii="Georgia" w:eastAsia="Georgia" w:hAnsi="Georgia" w:cs="Georgia"/>
          <w:sz w:val="24"/>
        </w:rPr>
        <w:t xml:space="preserve">Week </w:t>
      </w:r>
      <w:proofErr w:type="gramStart"/>
      <w:r>
        <w:rPr>
          <w:rFonts w:ascii="Georgia" w:eastAsia="Georgia" w:hAnsi="Georgia" w:cs="Georgia"/>
          <w:sz w:val="24"/>
        </w:rPr>
        <w:t>At</w:t>
      </w:r>
      <w:proofErr w:type="gramEnd"/>
      <w:r>
        <w:rPr>
          <w:rFonts w:ascii="Georgia" w:eastAsia="Georgia" w:hAnsi="Georgia" w:cs="Georgia"/>
          <w:sz w:val="24"/>
        </w:rPr>
        <w:t xml:space="preserve"> A Glance CELL Model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614"/>
        <w:gridCol w:w="700"/>
        <w:gridCol w:w="3207"/>
        <w:gridCol w:w="1792"/>
        <w:gridCol w:w="2146"/>
        <w:gridCol w:w="2619"/>
      </w:tblGrid>
      <w:tr w:rsidR="006325E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Unit: 1 – Grade 2</w:t>
            </w:r>
          </w:p>
          <w:p w:rsidR="006325E7" w:rsidRDefault="004E343E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Week:  3</w:t>
            </w:r>
          </w:p>
        </w:tc>
        <w:tc>
          <w:tcPr>
            <w:tcW w:w="10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Focus Standards: </w:t>
            </w:r>
          </w:p>
          <w:p w:rsidR="006325E7" w:rsidRDefault="004E343E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Verdana" w:eastAsia="Verdana" w:hAnsi="Verdana" w:cs="Verdana"/>
                <w:color w:val="595959"/>
              </w:rPr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SL.2.1: </w:t>
            </w:r>
            <w:r>
              <w:rPr>
                <w:rFonts w:ascii="Verdana" w:eastAsia="Verdana" w:hAnsi="Verdana" w:cs="Verdana"/>
                <w:color w:val="595959"/>
              </w:rPr>
              <w:t xml:space="preserve">Participate in collaborative conversations with diverse partners about grade 2 topics and texts with peers and adults in small and larger groups. </w:t>
            </w:r>
          </w:p>
          <w:p w:rsidR="006325E7" w:rsidRDefault="004E343E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Verdana" w:eastAsia="Verdana" w:hAnsi="Verdana" w:cs="Verdana"/>
                <w:color w:val="595959"/>
              </w:rPr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RL.2.4: </w:t>
            </w:r>
            <w:r>
              <w:rPr>
                <w:rFonts w:ascii="Verdana" w:eastAsia="Verdana" w:hAnsi="Verdana" w:cs="Verdana"/>
                <w:color w:val="595959"/>
              </w:rPr>
              <w:t xml:space="preserve">Describe how words and phrases (e.g., regular beats, alliteration, rhymes, [and] repeated lines) supply rhythm and meaning in a story, poem, or song. </w:t>
            </w:r>
          </w:p>
          <w:p w:rsidR="006325E7" w:rsidRDefault="004E343E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Verdana" w:eastAsia="Verdana" w:hAnsi="Verdana" w:cs="Verdana"/>
                <w:color w:val="595959"/>
              </w:rPr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SL.2.2: </w:t>
            </w:r>
            <w:r>
              <w:rPr>
                <w:rFonts w:ascii="Verdana" w:eastAsia="Verdana" w:hAnsi="Verdana" w:cs="Verdana"/>
                <w:color w:val="595959"/>
              </w:rPr>
              <w:t>Recount or describe key ideas or details from a text read aloud or information presented orally o</w:t>
            </w:r>
            <w:r>
              <w:rPr>
                <w:rFonts w:ascii="Verdana" w:eastAsia="Verdana" w:hAnsi="Verdana" w:cs="Verdana"/>
                <w:color w:val="595959"/>
              </w:rPr>
              <w:t xml:space="preserve">r through other media. </w:t>
            </w:r>
          </w:p>
          <w:p w:rsidR="006325E7" w:rsidRDefault="004E343E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  <w:rPr>
                <w:rFonts w:ascii="Verdana" w:eastAsia="Verdana" w:hAnsi="Verdana" w:cs="Verdana"/>
                <w:color w:val="595959"/>
              </w:rPr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W.2.7: </w:t>
            </w:r>
            <w:r>
              <w:rPr>
                <w:rFonts w:ascii="Verdana" w:eastAsia="Verdana" w:hAnsi="Verdana" w:cs="Verdana"/>
                <w:color w:val="595959"/>
              </w:rPr>
              <w:t xml:space="preserve">Participate in shared research and writing projects. </w:t>
            </w:r>
          </w:p>
          <w:p w:rsidR="006325E7" w:rsidRDefault="004E343E">
            <w:pPr>
              <w:numPr>
                <w:ilvl w:val="0"/>
                <w:numId w:val="1"/>
              </w:numPr>
              <w:tabs>
                <w:tab w:val="left" w:pos="2160"/>
              </w:tabs>
              <w:spacing w:after="60" w:line="340" w:lineRule="auto"/>
              <w:ind w:left="300" w:hanging="360"/>
            </w:pPr>
            <w:r>
              <w:rPr>
                <w:rFonts w:ascii="Verdana" w:eastAsia="Verdana" w:hAnsi="Verdana" w:cs="Verdana"/>
                <w:b/>
                <w:color w:val="595959"/>
              </w:rPr>
              <w:t xml:space="preserve">RL.2.5: </w:t>
            </w:r>
            <w:r>
              <w:rPr>
                <w:rFonts w:ascii="Verdana" w:eastAsia="Verdana" w:hAnsi="Verdana" w:cs="Verdana"/>
                <w:color w:val="595959"/>
              </w:rPr>
              <w:t xml:space="preserve">Describe the overall structure of a story, including describing how the beginning introduces the story and the ending concludes the action. </w:t>
            </w:r>
          </w:p>
        </w:tc>
      </w:tr>
      <w:tr w:rsidR="006325E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Student Objectives: </w:t>
            </w:r>
          </w:p>
          <w:p w:rsidR="006325E7" w:rsidRDefault="004E343E">
            <w:pPr>
              <w:spacing w:after="0" w:line="240" w:lineRule="auto"/>
            </w:pPr>
            <w:r>
              <w:rPr>
                <w:rFonts w:ascii="Bookman Old Style" w:eastAsia="Bookman Old Style" w:hAnsi="Bookman Old Style" w:cs="Bookman Old Style"/>
                <w:sz w:val="24"/>
              </w:rPr>
              <w:t>Students will describe, list and participate in activities about Autumn.</w:t>
            </w:r>
          </w:p>
        </w:tc>
      </w:tr>
      <w:tr w:rsidR="006325E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Terminology:  </w:t>
            </w:r>
          </w:p>
          <w:p w:rsidR="006325E7" w:rsidRDefault="004E343E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rhyme, spelling patterns</w:t>
            </w:r>
          </w:p>
        </w:tc>
        <w:tc>
          <w:tcPr>
            <w:tcW w:w="6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Comprehension Strategy:  Connections – Rigby chart pg 77</w:t>
            </w:r>
          </w:p>
          <w:p w:rsidR="006325E7" w:rsidRDefault="004E343E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Genre Focus: Informational/ Narrative</w:t>
            </w:r>
          </w:p>
        </w:tc>
      </w:tr>
      <w:tr w:rsidR="006325E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Read Aloud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Shared Reading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Guided Reading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Independent Reading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Word Work/Phonics</w:t>
            </w:r>
          </w:p>
        </w:tc>
      </w:tr>
      <w:tr w:rsidR="006325E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Peepers</w:t>
            </w:r>
          </w:p>
          <w:p w:rsidR="006325E7" w:rsidRDefault="004E343E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Every Autumn Comes the Bear</w:t>
            </w:r>
          </w:p>
          <w:p w:rsidR="006325E7" w:rsidRDefault="004E343E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Little Yellow Leaf</w:t>
            </w:r>
          </w:p>
          <w:p w:rsidR="006325E7" w:rsidRDefault="004E343E">
            <w:pPr>
              <w:numPr>
                <w:ilvl w:val="0"/>
                <w:numId w:val="2"/>
              </w:numPr>
              <w:spacing w:after="0" w:line="240" w:lineRule="auto"/>
              <w:ind w:left="450" w:hanging="360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  <w:u w:val="single"/>
              </w:rPr>
              <w:t>Why do Leaves Change Color?</w:t>
            </w:r>
          </w:p>
          <w:p w:rsidR="006325E7" w:rsidRDefault="006325E7">
            <w:pPr>
              <w:numPr>
                <w:ilvl w:val="0"/>
                <w:numId w:val="2"/>
              </w:numPr>
              <w:spacing w:after="0" w:line="240" w:lineRule="auto"/>
              <w:ind w:left="450" w:hanging="360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numPr>
                <w:ilvl w:val="0"/>
                <w:numId w:val="2"/>
              </w:numPr>
              <w:spacing w:after="0" w:line="240" w:lineRule="auto"/>
              <w:ind w:left="373" w:hanging="360"/>
            </w:pPr>
            <w:r>
              <w:rPr>
                <w:rFonts w:ascii="Georgia" w:eastAsia="Georgia" w:hAnsi="Georgia" w:cs="Georgia"/>
                <w:sz w:val="24"/>
                <w:u w:val="single"/>
              </w:rPr>
              <w:t>Fall Days,</w:t>
            </w:r>
            <w:r>
              <w:rPr>
                <w:rFonts w:ascii="Georgia" w:eastAsia="Georgia" w:hAnsi="Georgia" w:cs="Georgia"/>
                <w:sz w:val="24"/>
              </w:rPr>
              <w:t xml:space="preserve">  </w:t>
            </w:r>
            <w:r>
              <w:rPr>
                <w:rFonts w:ascii="Georgia" w:eastAsia="Georgia" w:hAnsi="Georgia" w:cs="Georgia"/>
                <w:sz w:val="24"/>
                <w:u w:val="single"/>
              </w:rPr>
              <w:t xml:space="preserve">Red Leaf Yellow Leaf </w:t>
            </w:r>
            <w:r>
              <w:rPr>
                <w:rFonts w:ascii="Georgia" w:eastAsia="Georgia" w:hAnsi="Georgia" w:cs="Georgia"/>
                <w:sz w:val="24"/>
              </w:rPr>
              <w:t>(Cleo)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  <w:u w:val="single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Continue teaching  </w:t>
            </w:r>
            <w:r>
              <w:rPr>
                <w:rFonts w:ascii="Georgia" w:eastAsia="Georgia" w:hAnsi="Georgia" w:cs="Georgia"/>
                <w:sz w:val="24"/>
                <w:u w:val="single"/>
              </w:rPr>
              <w:t>The Daily Five</w:t>
            </w:r>
          </w:p>
          <w:p w:rsidR="006325E7" w:rsidRDefault="006325E7">
            <w:pPr>
              <w:spacing w:after="0" w:line="240" w:lineRule="auto"/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numPr>
                <w:ilvl w:val="0"/>
                <w:numId w:val="3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set up book boxes</w:t>
            </w:r>
          </w:p>
          <w:p w:rsidR="006325E7" w:rsidRDefault="004E343E">
            <w:pPr>
              <w:numPr>
                <w:ilvl w:val="0"/>
                <w:numId w:val="3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learning to self-select books</w:t>
            </w:r>
          </w:p>
          <w:p w:rsidR="006325E7" w:rsidRDefault="004E343E">
            <w:pPr>
              <w:numPr>
                <w:ilvl w:val="0"/>
                <w:numId w:val="3"/>
              </w:numPr>
              <w:spacing w:after="0" w:line="240" w:lineRule="auto"/>
              <w:ind w:left="195" w:hanging="180"/>
            </w:pPr>
            <w:r>
              <w:rPr>
                <w:rFonts w:ascii="Georgia" w:eastAsia="Georgia" w:hAnsi="Georgia" w:cs="Georgia"/>
                <w:sz w:val="24"/>
              </w:rPr>
              <w:t>conferences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R.F.3.a: Know and apply grade level phonics and word analysis skills in decoding words.</w:t>
            </w:r>
          </w:p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b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Book: </w:t>
            </w:r>
            <w:r>
              <w:rPr>
                <w:rFonts w:ascii="Georgia" w:eastAsia="Georgia" w:hAnsi="Georgia" w:cs="Georgia"/>
                <w:b/>
                <w:sz w:val="24"/>
              </w:rPr>
              <w:t>Sequential Phonics:  lessons 36-38 (</w:t>
            </w:r>
            <w:proofErr w:type="spellStart"/>
            <w:r>
              <w:rPr>
                <w:rFonts w:ascii="Georgia" w:eastAsia="Georgia" w:hAnsi="Georgia" w:cs="Georgia"/>
                <w:b/>
                <w:sz w:val="24"/>
              </w:rPr>
              <w:t>i_e</w:t>
            </w:r>
            <w:proofErr w:type="spellEnd"/>
            <w:r>
              <w:rPr>
                <w:rFonts w:ascii="Georgia" w:eastAsia="Georgia" w:hAnsi="Georgia" w:cs="Georgia"/>
                <w:b/>
                <w:sz w:val="24"/>
              </w:rPr>
              <w:t>)</w:t>
            </w:r>
          </w:p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Word Wall Words</w:t>
            </w:r>
          </w:p>
          <w:p w:rsidR="006325E7" w:rsidRDefault="004E343E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Rigby chart pg 13</w:t>
            </w:r>
          </w:p>
        </w:tc>
      </w:tr>
      <w:tr w:rsidR="006325E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Interactive Writing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Independent Writing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Vocabulary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Assess/Rubrics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jc w:val="center"/>
            </w:pPr>
            <w:r>
              <w:rPr>
                <w:rFonts w:ascii="Georgia" w:eastAsia="Georgia" w:hAnsi="Georgia" w:cs="Georgia"/>
                <w:sz w:val="24"/>
              </w:rPr>
              <w:t>Technology</w:t>
            </w:r>
          </w:p>
        </w:tc>
      </w:tr>
      <w:tr w:rsidR="006325E7">
        <w:tblPrEx>
          <w:tblCellMar>
            <w:top w:w="0" w:type="dxa"/>
            <w:bottom w:w="0" w:type="dxa"/>
          </w:tblCellMar>
        </w:tblPrEx>
        <w:trPr>
          <w:trHeight w:val="1150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lastRenderedPageBreak/>
              <w:t>begin an IAW on Fall</w:t>
            </w:r>
          </w:p>
          <w:p w:rsidR="006325E7" w:rsidRDefault="006325E7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</w:p>
          <w:p w:rsidR="006325E7" w:rsidRDefault="006325E7">
            <w:pPr>
              <w:spacing w:after="0" w:line="240" w:lineRule="auto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numPr>
                <w:ilvl w:val="0"/>
                <w:numId w:val="4"/>
              </w:numPr>
              <w:spacing w:after="0" w:line="240" w:lineRule="auto"/>
              <w:ind w:left="195" w:hanging="180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begin seasonal writing piece - paragraph Fall - writing process</w:t>
            </w:r>
          </w:p>
          <w:p w:rsidR="006325E7" w:rsidRDefault="006325E7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rhyme</w:t>
            </w:r>
          </w:p>
          <w:p w:rsidR="006325E7" w:rsidRDefault="004E343E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spelling patterns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Self assessment of behavior</w:t>
            </w:r>
          </w:p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Daily Five Check-in</w:t>
            </w:r>
          </w:p>
          <w:p w:rsidR="006325E7" w:rsidRDefault="004E343E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WTW spelling inventory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 xml:space="preserve">Video: </w:t>
            </w:r>
          </w:p>
          <w:p w:rsidR="006325E7" w:rsidRDefault="004E343E">
            <w:pPr>
              <w:spacing w:after="0" w:line="240" w:lineRule="auto"/>
              <w:rPr>
                <w:rFonts w:ascii="Georgia" w:eastAsia="Georgia" w:hAnsi="Georgia" w:cs="Georgia"/>
                <w:sz w:val="24"/>
              </w:rPr>
            </w:pPr>
            <w:r>
              <w:rPr>
                <w:rFonts w:ascii="Georgia" w:eastAsia="Georgia" w:hAnsi="Georgia" w:cs="Georgia"/>
                <w:sz w:val="24"/>
              </w:rPr>
              <w:t>The Four Seasons (</w:t>
            </w:r>
            <w:proofErr w:type="spellStart"/>
            <w:r>
              <w:rPr>
                <w:rFonts w:ascii="Georgia" w:eastAsia="Georgia" w:hAnsi="Georgia" w:cs="Georgia"/>
                <w:sz w:val="24"/>
              </w:rPr>
              <w:t>NUCenter</w:t>
            </w:r>
            <w:proofErr w:type="spellEnd"/>
            <w:r>
              <w:rPr>
                <w:rFonts w:ascii="Georgia" w:eastAsia="Georgia" w:hAnsi="Georgia" w:cs="Georgia"/>
                <w:sz w:val="24"/>
              </w:rPr>
              <w:t>)</w:t>
            </w:r>
          </w:p>
          <w:p w:rsidR="006325E7" w:rsidRDefault="004E343E">
            <w:pPr>
              <w:spacing w:after="0" w:line="240" w:lineRule="auto"/>
            </w:pPr>
            <w:r>
              <w:rPr>
                <w:rFonts w:ascii="Georgia" w:eastAsia="Georgia" w:hAnsi="Georgia" w:cs="Georgia"/>
                <w:sz w:val="24"/>
              </w:rPr>
              <w:t>Compass Learning - research books?</w:t>
            </w:r>
          </w:p>
        </w:tc>
      </w:tr>
    </w:tbl>
    <w:p w:rsidR="006325E7" w:rsidRDefault="006325E7">
      <w:pPr>
        <w:tabs>
          <w:tab w:val="left" w:pos="1280"/>
        </w:tabs>
        <w:spacing w:after="0" w:line="240" w:lineRule="auto"/>
        <w:rPr>
          <w:rFonts w:ascii="Georgia" w:eastAsia="Georgia" w:hAnsi="Georgia" w:cs="Georgia"/>
          <w:sz w:val="24"/>
        </w:rPr>
      </w:pPr>
    </w:p>
    <w:sectPr w:rsidR="006325E7" w:rsidSect="004E34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3675F"/>
    <w:multiLevelType w:val="multilevel"/>
    <w:tmpl w:val="11F89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9D5814"/>
    <w:multiLevelType w:val="multilevel"/>
    <w:tmpl w:val="738098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E94854"/>
    <w:multiLevelType w:val="multilevel"/>
    <w:tmpl w:val="E8CA1D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F87CE9"/>
    <w:multiLevelType w:val="multilevel"/>
    <w:tmpl w:val="87020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325E7"/>
    <w:rsid w:val="004E343E"/>
    <w:rsid w:val="0063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kathy.anderson</cp:lastModifiedBy>
  <cp:revision>2</cp:revision>
  <cp:lastPrinted>2011-08-29T13:42:00Z</cp:lastPrinted>
  <dcterms:created xsi:type="dcterms:W3CDTF">2011-08-29T13:42:00Z</dcterms:created>
  <dcterms:modified xsi:type="dcterms:W3CDTF">2011-08-29T13:42:00Z</dcterms:modified>
</cp:coreProperties>
</file>